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0014B4" w:rsidRPr="000014B4" w:rsidTr="000014B4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0014B4" w:rsidRPr="000014B4" w:rsidRDefault="000014B4" w:rsidP="000014B4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Na osnovu članka 30. stavak 4. Zakona o komunalnom gospodarstvu (Narodne novine broj 26/03.pročišćeni tekst i 82/04. i 110/04.) te članka 9. Statuta općine Brckovljani (Službeni glasnik općine Brckovljani broj 1/06.) Općinsko vijeće općine Brckovljani na 23. sjednici održanoj 29.01.2008. godine donijelo je</w:t>
            </w:r>
          </w:p>
        </w:tc>
        <w:tc>
          <w:tcPr>
            <w:tcW w:w="1100" w:type="pct"/>
            <w:vAlign w:val="center"/>
            <w:hideMark/>
          </w:tcPr>
          <w:p w:rsidR="000014B4" w:rsidRPr="000014B4" w:rsidRDefault="000014B4" w:rsidP="0000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14B4" w:rsidRPr="000014B4" w:rsidRDefault="000014B4" w:rsidP="000014B4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PROGRAM GRADNJE OBJEKATA KOMUNALNE INFRASTRUKTURE </w:t>
      </w:r>
      <w:r w:rsidRPr="000014B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području Općine Brckovljani u 2008. godini</w:t>
      </w:r>
    </w:p>
    <w:p w:rsidR="000014B4" w:rsidRPr="000014B4" w:rsidRDefault="000014B4" w:rsidP="000014B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0014B4" w:rsidRPr="000014B4" w:rsidRDefault="000014B4" w:rsidP="000014B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color w:val="000000"/>
          <w:sz w:val="20"/>
          <w:szCs w:val="20"/>
        </w:rPr>
        <w:t>Ovim Programom planira se gradnja objekata i uređaja komunalne infrastrukture na području Općine Brckovljani u 2008. godinu za:</w:t>
      </w:r>
    </w:p>
    <w:p w:rsidR="000014B4" w:rsidRPr="000014B4" w:rsidRDefault="000014B4" w:rsidP="000014B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014B4" w:rsidRPr="000014B4" w:rsidRDefault="000014B4" w:rsidP="000014B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color w:val="000000"/>
          <w:sz w:val="20"/>
          <w:szCs w:val="20"/>
        </w:rPr>
        <w:t>A)</w:t>
      </w:r>
    </w:p>
    <w:tbl>
      <w:tblPr>
        <w:tblW w:w="306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260"/>
        <w:gridCol w:w="2800"/>
      </w:tblGrid>
      <w:tr w:rsidR="000014B4" w:rsidRPr="000014B4" w:rsidTr="000014B4">
        <w:trPr>
          <w:trHeight w:val="211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6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javne površine</w:t>
            </w:r>
          </w:p>
        </w:tc>
      </w:tr>
      <w:tr w:rsidR="000014B4" w:rsidRPr="000014B4" w:rsidTr="000014B4">
        <w:trPr>
          <w:trHeight w:val="182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6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nerazvrstane ceste</w:t>
            </w:r>
          </w:p>
        </w:tc>
      </w:tr>
      <w:tr w:rsidR="000014B4" w:rsidRPr="000014B4" w:rsidTr="000014B4">
        <w:trPr>
          <w:trHeight w:val="226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6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groblje i</w:t>
            </w:r>
          </w:p>
        </w:tc>
      </w:tr>
      <w:tr w:rsidR="000014B4" w:rsidRPr="000014B4" w:rsidTr="000014B4">
        <w:trPr>
          <w:trHeight w:val="178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6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javnu rasvjetu</w:t>
            </w:r>
          </w:p>
        </w:tc>
      </w:tr>
    </w:tbl>
    <w:p w:rsidR="000014B4" w:rsidRPr="000014B4" w:rsidRDefault="000014B4" w:rsidP="000014B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014B4" w:rsidRPr="000014B4" w:rsidRDefault="000014B4" w:rsidP="000014B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color w:val="000000"/>
          <w:sz w:val="20"/>
          <w:szCs w:val="20"/>
        </w:rPr>
        <w:t>Građenje objekata nabrojenih u točkama 1. do 4. prednjeg stavka financirat će se iz:</w:t>
      </w:r>
    </w:p>
    <w:p w:rsidR="000014B4" w:rsidRPr="000014B4" w:rsidRDefault="000014B4" w:rsidP="000014B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color w:val="000000"/>
          <w:sz w:val="20"/>
          <w:szCs w:val="20"/>
          <w:lang w:val="en-US"/>
        </w:rPr>
        <w:t>   </w:t>
      </w:r>
    </w:p>
    <w:tbl>
      <w:tblPr>
        <w:tblW w:w="517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261"/>
        <w:gridCol w:w="3012"/>
        <w:gridCol w:w="1902"/>
      </w:tblGrid>
      <w:tr w:rsidR="000014B4" w:rsidRPr="000014B4" w:rsidTr="000014B4">
        <w:trPr>
          <w:trHeight w:val="163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</w:t>
            </w: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 u kunama</w:t>
            </w:r>
          </w:p>
        </w:tc>
      </w:tr>
      <w:tr w:rsidR="000014B4" w:rsidRPr="000014B4" w:rsidTr="000014B4">
        <w:trPr>
          <w:trHeight w:val="197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komunalnog doprinosa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3.000.000,00 kn</w:t>
            </w:r>
          </w:p>
        </w:tc>
      </w:tr>
      <w:tr w:rsidR="000014B4" w:rsidRPr="000014B4" w:rsidTr="000014B4">
        <w:trPr>
          <w:trHeight w:val="192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proračuna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2.300.000,00 kn</w:t>
            </w:r>
          </w:p>
        </w:tc>
      </w:tr>
      <w:tr w:rsidR="000014B4" w:rsidRPr="000014B4" w:rsidTr="000014B4">
        <w:trPr>
          <w:trHeight w:val="211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naknada za koncesiju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100.000,00 kn</w:t>
            </w:r>
          </w:p>
        </w:tc>
      </w:tr>
      <w:tr w:rsidR="000014B4" w:rsidRPr="000014B4" w:rsidTr="000014B4">
        <w:trPr>
          <w:trHeight w:val="178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drugih izvora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197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-zakupnine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100.000,00 kn</w:t>
            </w:r>
          </w:p>
        </w:tc>
      </w:tr>
      <w:tr w:rsidR="000014B4" w:rsidRPr="000014B4" w:rsidTr="000014B4">
        <w:trPr>
          <w:trHeight w:val="226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- ostali prihodi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22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3.932.000,00 kn</w:t>
            </w:r>
          </w:p>
        </w:tc>
      </w:tr>
      <w:tr w:rsidR="000014B4" w:rsidRPr="000014B4" w:rsidTr="000014B4">
        <w:trPr>
          <w:trHeight w:val="240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(1-4):</w:t>
            </w:r>
          </w:p>
        </w:tc>
        <w:tc>
          <w:tcPr>
            <w:tcW w:w="18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9.432.000,00 kn</w:t>
            </w:r>
          </w:p>
        </w:tc>
      </w:tr>
    </w:tbl>
    <w:p w:rsidR="000014B4" w:rsidRPr="000014B4" w:rsidRDefault="000014B4" w:rsidP="000014B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0014B4" w:rsidRPr="000014B4" w:rsidRDefault="000014B4" w:rsidP="000014B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color w:val="000000"/>
          <w:sz w:val="20"/>
          <w:szCs w:val="20"/>
        </w:rPr>
        <w:t>Građenje objekata i uređaja komunalne infrastrukture i nabavke opreme za: </w:t>
      </w:r>
    </w:p>
    <w:p w:rsidR="000014B4" w:rsidRPr="000014B4" w:rsidRDefault="000014B4" w:rsidP="000014B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0014B4" w:rsidRPr="000014B4" w:rsidRDefault="000014B4" w:rsidP="000014B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color w:val="000000"/>
          <w:sz w:val="20"/>
          <w:szCs w:val="20"/>
        </w:rPr>
        <w:t>B)</w:t>
      </w:r>
    </w:p>
    <w:p w:rsidR="000014B4" w:rsidRPr="000014B4" w:rsidRDefault="000014B4" w:rsidP="000014B4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color w:val="000000"/>
          <w:sz w:val="20"/>
          <w:szCs w:val="20"/>
        </w:rPr>
        <w:t>1. opskrbu pitkom vodom,</w:t>
      </w:r>
    </w:p>
    <w:p w:rsidR="000014B4" w:rsidRPr="000014B4" w:rsidRDefault="000014B4" w:rsidP="000014B4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0014B4">
        <w:rPr>
          <w:rFonts w:ascii="Arial" w:eastAsia="Times New Roman" w:hAnsi="Arial" w:cs="Arial"/>
          <w:color w:val="000000"/>
          <w:sz w:val="20"/>
        </w:rPr>
        <w:t> </w:t>
      </w:r>
      <w:r w:rsidRPr="000014B4">
        <w:rPr>
          <w:rFonts w:ascii="Arial" w:eastAsia="Times New Roman" w:hAnsi="Arial" w:cs="Arial"/>
          <w:color w:val="000000"/>
          <w:sz w:val="20"/>
          <w:szCs w:val="20"/>
        </w:rPr>
        <w:t>odvodnju i pročišćavanje otpadnih voda i</w:t>
      </w:r>
    </w:p>
    <w:p w:rsidR="000014B4" w:rsidRPr="000014B4" w:rsidRDefault="000014B4" w:rsidP="000014B4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0014B4">
        <w:rPr>
          <w:rFonts w:ascii="Arial" w:eastAsia="Times New Roman" w:hAnsi="Arial" w:cs="Arial"/>
          <w:color w:val="000000"/>
          <w:sz w:val="20"/>
        </w:rPr>
        <w:t> </w:t>
      </w:r>
      <w:r w:rsidRPr="000014B4">
        <w:rPr>
          <w:rFonts w:ascii="Arial" w:eastAsia="Times New Roman" w:hAnsi="Arial" w:cs="Arial"/>
          <w:color w:val="000000"/>
          <w:sz w:val="20"/>
          <w:szCs w:val="20"/>
        </w:rPr>
        <w:t>opskrbu plinom</w:t>
      </w:r>
    </w:p>
    <w:p w:rsidR="000014B4" w:rsidRPr="000014B4" w:rsidRDefault="000014B4" w:rsidP="000014B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014B4" w:rsidRPr="000014B4" w:rsidRDefault="000014B4" w:rsidP="000014B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color w:val="000000"/>
          <w:sz w:val="20"/>
          <w:szCs w:val="20"/>
        </w:rPr>
        <w:t>Građenje objekata nabrojenih u točkama 1. do 3. prednjeg stavka financirati će se iz:</w:t>
      </w:r>
    </w:p>
    <w:p w:rsidR="000014B4" w:rsidRPr="000014B4" w:rsidRDefault="000014B4" w:rsidP="000014B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tbl>
      <w:tblPr>
        <w:tblW w:w="571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259"/>
        <w:gridCol w:w="2933"/>
        <w:gridCol w:w="2523"/>
      </w:tblGrid>
      <w:tr w:rsidR="000014B4" w:rsidRPr="000014B4" w:rsidTr="000014B4">
        <w:trPr>
          <w:trHeight w:val="197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 </w:t>
            </w: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</w:tr>
      <w:tr w:rsidR="000014B4" w:rsidRPr="000014B4" w:rsidTr="000014B4">
        <w:trPr>
          <w:trHeight w:val="206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7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cijene komunalne usluge</w:t>
            </w:r>
          </w:p>
        </w:tc>
        <w:tc>
          <w:tcPr>
            <w:tcW w:w="24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700.000,00 kn</w:t>
            </w:r>
          </w:p>
        </w:tc>
      </w:tr>
      <w:tr w:rsidR="000014B4" w:rsidRPr="000014B4" w:rsidTr="000014B4">
        <w:trPr>
          <w:trHeight w:val="182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7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naknade za priključenje</w:t>
            </w:r>
          </w:p>
        </w:tc>
        <w:tc>
          <w:tcPr>
            <w:tcW w:w="24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1.000.000,00 kn</w:t>
            </w:r>
          </w:p>
        </w:tc>
      </w:tr>
      <w:tr w:rsidR="000014B4" w:rsidRPr="000014B4" w:rsidTr="000014B4">
        <w:trPr>
          <w:trHeight w:val="192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7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proračuna</w:t>
            </w:r>
          </w:p>
        </w:tc>
        <w:tc>
          <w:tcPr>
            <w:tcW w:w="24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2.400.000,00 kn</w:t>
            </w:r>
          </w:p>
        </w:tc>
      </w:tr>
      <w:tr w:rsidR="000014B4" w:rsidRPr="000014B4" w:rsidTr="000014B4">
        <w:trPr>
          <w:trHeight w:val="226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4.</w:t>
            </w:r>
          </w:p>
        </w:tc>
        <w:tc>
          <w:tcPr>
            <w:tcW w:w="27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naknade za koncesije</w:t>
            </w:r>
          </w:p>
        </w:tc>
        <w:tc>
          <w:tcPr>
            <w:tcW w:w="24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2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15.000,00 kn</w:t>
            </w:r>
          </w:p>
        </w:tc>
      </w:tr>
      <w:tr w:rsidR="000014B4" w:rsidRPr="000014B4" w:rsidTr="000014B4">
        <w:trPr>
          <w:trHeight w:val="182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5.</w:t>
            </w:r>
          </w:p>
        </w:tc>
        <w:tc>
          <w:tcPr>
            <w:tcW w:w="27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drugih izvora</w:t>
            </w:r>
          </w:p>
        </w:tc>
        <w:tc>
          <w:tcPr>
            <w:tcW w:w="24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192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- učešće građana</w:t>
            </w:r>
          </w:p>
        </w:tc>
        <w:tc>
          <w:tcPr>
            <w:tcW w:w="24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1.000.000,00 kn</w:t>
            </w:r>
          </w:p>
        </w:tc>
      </w:tr>
      <w:tr w:rsidR="000014B4" w:rsidRPr="000014B4" w:rsidTr="000014B4">
        <w:trPr>
          <w:trHeight w:val="211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-zakupnina i</w:t>
            </w:r>
          </w:p>
        </w:tc>
        <w:tc>
          <w:tcPr>
            <w:tcW w:w="24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70.000,00 kn</w:t>
            </w:r>
          </w:p>
        </w:tc>
      </w:tr>
      <w:tr w:rsidR="000014B4" w:rsidRPr="000014B4" w:rsidTr="000014B4">
        <w:trPr>
          <w:trHeight w:val="168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9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014B4" w:rsidRPr="000014B4" w:rsidRDefault="000014B4" w:rsidP="000014B4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- ostali prihodi</w:t>
            </w:r>
          </w:p>
        </w:tc>
        <w:tc>
          <w:tcPr>
            <w:tcW w:w="24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6.305.385,00 kn</w:t>
            </w:r>
          </w:p>
        </w:tc>
      </w:tr>
      <w:tr w:rsidR="000014B4" w:rsidRPr="000014B4" w:rsidTr="000014B4">
        <w:trPr>
          <w:trHeight w:val="269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7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(1-5):</w:t>
            </w:r>
          </w:p>
        </w:tc>
        <w:tc>
          <w:tcPr>
            <w:tcW w:w="24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11.490.385,00 kn</w:t>
            </w:r>
          </w:p>
        </w:tc>
      </w:tr>
    </w:tbl>
    <w:p w:rsidR="000014B4" w:rsidRPr="000014B4" w:rsidRDefault="000014B4" w:rsidP="000014B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0014B4" w:rsidRPr="000014B4" w:rsidRDefault="000014B4" w:rsidP="000014B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color w:val="000000"/>
          <w:sz w:val="20"/>
          <w:szCs w:val="20"/>
        </w:rPr>
        <w:t>Objekti i prihodi navedeni u članku 1. i 2. ovog Programa raspoređuju se prema slijedećoj tabeli:</w:t>
      </w:r>
    </w:p>
    <w:p w:rsidR="000014B4" w:rsidRPr="000014B4" w:rsidRDefault="000014B4" w:rsidP="000014B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tbl>
      <w:tblPr>
        <w:tblW w:w="1092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572"/>
        <w:gridCol w:w="4587"/>
        <w:gridCol w:w="1452"/>
        <w:gridCol w:w="1514"/>
        <w:gridCol w:w="2718"/>
        <w:gridCol w:w="77"/>
      </w:tblGrid>
      <w:tr w:rsidR="000014B4" w:rsidRPr="000014B4" w:rsidTr="000014B4">
        <w:trPr>
          <w:trHeight w:val="51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</w:t>
            </w:r>
            <w:r w:rsidRPr="000014B4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OBJEKTA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 u kn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NAPOMENA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A.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KOMUNALNI OBJEKTI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JAVNE POVRŠINE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1.1.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Glavni projekt izgradnje nogostupa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35121 14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Subvencija Komunalac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Idejno rješenje nogometnog igrališta u Božjakovini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35121 27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1.3.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Izgradnja pješačke staze-nogostupa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35121 14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1.750.000,00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Subvencija Komunalac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1.4.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Uređenje zelenih površina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35121 21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1.5.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Uređenje igrališta u Tedrovcu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35121 33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Subvencija Komunalac</w:t>
            </w:r>
          </w:p>
        </w:tc>
      </w:tr>
      <w:tr w:rsidR="000014B4" w:rsidRPr="000014B4" w:rsidTr="000014B4">
        <w:trPr>
          <w:trHeight w:val="51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1.6.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Glavni projekt i izgradnja nogometnog igrališta u Božjakovini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35121 27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920.000,00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Subvencija Komunalac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1.7.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Izgradnja spomenika i uređenje okoliša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35121 22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51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1.8.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Uređenje igrališta u Gračecu, Štakorovcu i Gornjoj Gredi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1.9.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Izgradnja autobusnih stanica i uređenje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35121 23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1.10.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Izgradnja igrališta u Hrebincu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35121 2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Subvencija Komunalac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6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(1):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3.510.000,00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NERAZVRSTANE CESTE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Asfaltiranje ulica na području Općine Brckovljani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35121 20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Prometne površine u zoni K-1 Božjakovina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35121 13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3.600.000,00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Subvencija Komunalac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2.3.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Prometnice u zoni društvene namjene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35121 15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Subvencija Komunalac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2.4.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Izgradnja mosta u Tedrovcu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35121 32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365.000,00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Subvencija Komunalac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2.5.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Postava prometnih znakova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35121 5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6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(2):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4.845.000,00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GROBLJA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Detaljni planovi groblja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41261 1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127.000,00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Izgradnja groblja u Brckovljanima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42149 1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3.3.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Izgradnja groblja u Lupoglavu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42149 3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3.4.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Izgradnja mrtvačnice u Brckovljanima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35121 24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6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(3):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927.000,00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Projekt javne rasvjete u zoni K-1 Božjakovina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35121 13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4.2.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Izgradnja javne rasvjete u zoni K-1 Božjakovina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35121 13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405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6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(4):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54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6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"A" (1-4)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9.432.000,00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B.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KOMUNALNI OBJEKTI I OPREMA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OPSKRBA VODOM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51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Glavni projekt rekonstrukcije magistralnog vodovoda Brckovljani-Lupoglav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35121 5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Subvencija Komunalac</w:t>
            </w:r>
          </w:p>
        </w:tc>
      </w:tr>
      <w:tr w:rsidR="000014B4" w:rsidRPr="000014B4" w:rsidTr="000014B4">
        <w:trPr>
          <w:trHeight w:val="51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Idejni i glavni projekt izmicanja vodovoda u gospodarskoj zoni K 1-3 Božjakovina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35121 8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Subvencija Komunalac</w:t>
            </w:r>
          </w:p>
        </w:tc>
      </w:tr>
      <w:tr w:rsidR="000014B4" w:rsidRPr="000014B4" w:rsidTr="000014B4">
        <w:trPr>
          <w:trHeight w:val="51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5.3.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Geodetski snimak za projekt rekonstrukcije vodovoda Brckovljani-Lupoglav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35121 10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105.000,00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Subvencija Komunalac</w:t>
            </w:r>
          </w:p>
        </w:tc>
      </w:tr>
      <w:tr w:rsidR="000014B4" w:rsidRPr="000014B4" w:rsidTr="000014B4">
        <w:trPr>
          <w:trHeight w:val="51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5.4.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Izgradnja vodovoda u gospodarskoj zoni K 1 Božjakovina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35121 13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Subvencija Komunalac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5.5.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Rekonstrukcija vodovoda Brckovljani -Lupoglav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35121 28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Subvencija Komunalac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5.6.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Izgradnja vodovoda Štakorovečki brijeg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35121 30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Subvencija Komunalac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5.7.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Izgradnja uličnih vodovoda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6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(5):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2.795.000,00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51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OBJEKTI ZA ODVODNJU I PROČIŠĆAVANJE OTPADNIH VODA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Glavni projekt sekundarni kanali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35121 4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Subvencija Komunalac</w:t>
            </w:r>
          </w:p>
        </w:tc>
      </w:tr>
      <w:tr w:rsidR="000014B4" w:rsidRPr="000014B4" w:rsidTr="000014B4">
        <w:trPr>
          <w:trHeight w:val="51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Glavni projekt odvodnje fekalnih voda Gornja Greda i Lupoglav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35121 7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Subvencija Komunalac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6.3.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Glavni projekt uređaja za pročišćavanje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35121 9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Subvencija Komunalac</w:t>
            </w:r>
          </w:p>
        </w:tc>
      </w:tr>
      <w:tr w:rsidR="000014B4" w:rsidRPr="000014B4" w:rsidTr="000014B4">
        <w:trPr>
          <w:trHeight w:val="51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6.4.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Geodetska podloga glavnog projekta uređaja za pročišćavanje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35121 11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7.198,00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Subvencija Komunalac</w:t>
            </w:r>
          </w:p>
        </w:tc>
      </w:tr>
      <w:tr w:rsidR="000014B4" w:rsidRPr="000014B4" w:rsidTr="000014B4">
        <w:trPr>
          <w:trHeight w:val="75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6.5.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Geodetska podloga za odvodnju fekalnih voda u naselju Prikraj, Brckovljani, Gračec, Štakorovec,Gornja Greda i Lupoglav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35121 12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182.786,00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Subvencija Komunalac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6.6.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35121 25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6.7.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Izgradnja pročistača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35121 31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6.8.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(sa ministarstvom)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35121 3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5.000.000,00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Subvencija Komunalac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6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(6):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7.969.984,00</w:t>
            </w:r>
          </w:p>
        </w:tc>
        <w:tc>
          <w:tcPr>
            <w:tcW w:w="25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OPSKRBA PLINOM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51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7.1.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Glavni projekt rekonstrukcije plinovoda Brckovljani-Lupoglav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35 121 6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85.400,00</w:t>
            </w:r>
          </w:p>
        </w:tc>
        <w:tc>
          <w:tcPr>
            <w:tcW w:w="26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Subvencija Komunalac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7.2.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Izgradnja uličnih plinovoda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42 141 1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26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7.3.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Projekt izmicanja plinovoda u gospodarskoj zoni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35 121 8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26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Subvencija Komunalac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7.4.</w:t>
            </w:r>
          </w:p>
        </w:tc>
        <w:tc>
          <w:tcPr>
            <w:tcW w:w="4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Rekonstrukcija plinovoda Brckovljani-Lupoglav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26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Iz KIP-a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495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UKUPNO (7):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725.400,00</w:t>
            </w:r>
          </w:p>
        </w:tc>
        <w:tc>
          <w:tcPr>
            <w:tcW w:w="26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465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6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"B"(5-7):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11.490.384,00</w:t>
            </w:r>
          </w:p>
        </w:tc>
        <w:tc>
          <w:tcPr>
            <w:tcW w:w="26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014B4" w:rsidRPr="000014B4" w:rsidTr="000014B4">
        <w:trPr>
          <w:trHeight w:val="270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6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(A+B):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20.922.384,00</w:t>
            </w:r>
          </w:p>
        </w:tc>
        <w:tc>
          <w:tcPr>
            <w:tcW w:w="26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0014B4" w:rsidRPr="000014B4" w:rsidRDefault="000014B4" w:rsidP="000014B4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0014B4" w:rsidRPr="000014B4" w:rsidRDefault="000014B4" w:rsidP="000014B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color w:val="000000"/>
          <w:sz w:val="20"/>
          <w:szCs w:val="20"/>
        </w:rPr>
        <w:t>Ovaj Program stupa na snagu 01.01.2008. i biti će objavljen u Službenom glasniku općine Brckovljani.</w:t>
      </w:r>
    </w:p>
    <w:p w:rsidR="000014B4" w:rsidRPr="000014B4" w:rsidRDefault="000014B4" w:rsidP="000014B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0014B4" w:rsidRPr="000014B4" w:rsidTr="000014B4">
        <w:trPr>
          <w:tblCellSpacing w:w="0" w:type="dxa"/>
        </w:trPr>
        <w:tc>
          <w:tcPr>
            <w:tcW w:w="3500" w:type="pct"/>
            <w:vAlign w:val="center"/>
            <w:hideMark/>
          </w:tcPr>
          <w:p w:rsidR="000014B4" w:rsidRPr="000014B4" w:rsidRDefault="000014B4" w:rsidP="0000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0014B4" w:rsidRPr="000014B4" w:rsidRDefault="000014B4" w:rsidP="00001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4B4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0014B4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0014B4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0014B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0014B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0014B4" w:rsidRPr="000014B4" w:rsidRDefault="000014B4" w:rsidP="000014B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014B4" w:rsidRPr="000014B4" w:rsidRDefault="000014B4" w:rsidP="000014B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0014B4">
        <w:rPr>
          <w:rFonts w:ascii="Arial" w:eastAsia="Times New Roman" w:hAnsi="Arial" w:cs="Arial"/>
          <w:color w:val="000000"/>
          <w:sz w:val="20"/>
        </w:rPr>
        <w:t> </w:t>
      </w:r>
      <w:r w:rsidRPr="000014B4">
        <w:rPr>
          <w:rFonts w:ascii="Arial" w:eastAsia="Times New Roman" w:hAnsi="Arial" w:cs="Arial"/>
          <w:color w:val="000000"/>
          <w:sz w:val="20"/>
          <w:szCs w:val="20"/>
        </w:rPr>
        <w:t>021-05/08-01/</w:t>
      </w:r>
    </w:p>
    <w:p w:rsidR="000014B4" w:rsidRPr="000014B4" w:rsidRDefault="000014B4" w:rsidP="000014B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0014B4">
        <w:rPr>
          <w:rFonts w:ascii="Arial" w:eastAsia="Times New Roman" w:hAnsi="Arial" w:cs="Arial"/>
          <w:color w:val="000000"/>
          <w:sz w:val="20"/>
        </w:rPr>
        <w:t> </w:t>
      </w:r>
      <w:r w:rsidRPr="000014B4">
        <w:rPr>
          <w:rFonts w:ascii="Arial" w:eastAsia="Times New Roman" w:hAnsi="Arial" w:cs="Arial"/>
          <w:color w:val="000000"/>
          <w:sz w:val="20"/>
          <w:szCs w:val="20"/>
        </w:rPr>
        <w:t>238/04-08-</w:t>
      </w:r>
    </w:p>
    <w:p w:rsidR="000014B4" w:rsidRPr="000014B4" w:rsidRDefault="000014B4" w:rsidP="000014B4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14B4">
        <w:rPr>
          <w:rFonts w:ascii="Arial" w:eastAsia="Times New Roman" w:hAnsi="Arial" w:cs="Arial"/>
          <w:color w:val="000000"/>
          <w:sz w:val="20"/>
          <w:szCs w:val="20"/>
        </w:rPr>
        <w:t>Dugo Selo, </w:t>
      </w:r>
    </w:p>
    <w:p w:rsidR="00496989" w:rsidRDefault="00496989"/>
    <w:sectPr w:rsidR="00496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0014B4"/>
    <w:rsid w:val="000014B4"/>
    <w:rsid w:val="0049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00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00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00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014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6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880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2016-07-19T20:55:00Z</dcterms:created>
  <dcterms:modified xsi:type="dcterms:W3CDTF">2016-07-19T20:55:00Z</dcterms:modified>
</cp:coreProperties>
</file>